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40" w:lineRule="exact"/>
        <w:rPr>
          <w:rFonts w:ascii="仿宋_GB2312" w:hAnsi="华文中宋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华文中宋" w:eastAsia="仿宋_GB2312"/>
          <w:sz w:val="32"/>
          <w:szCs w:val="32"/>
        </w:rPr>
        <w:t>附件1：</w:t>
      </w:r>
    </w:p>
    <w:tbl>
      <w:tblPr>
        <w:tblStyle w:val="8"/>
        <w:tblpPr w:leftFromText="180" w:rightFromText="180" w:vertAnchor="text" w:horzAnchor="margin" w:tblpY="806"/>
        <w:tblOverlap w:val="never"/>
        <w:tblW w:w="90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7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778" w:type="dxa"/>
          </w:tcPr>
          <w:p>
            <w:pPr>
              <w:spacing w:before="11"/>
              <w:rPr>
                <w:rFonts w:hAnsi="宋体" w:cs="宋体"/>
                <w:sz w:val="23"/>
                <w:lang w:val="zh-CN"/>
              </w:rPr>
            </w:pPr>
          </w:p>
          <w:p>
            <w:pPr>
              <w:ind w:left="128" w:right="119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微课名称</w:t>
            </w:r>
          </w:p>
        </w:tc>
        <w:tc>
          <w:tcPr>
            <w:tcW w:w="7299" w:type="dxa"/>
          </w:tcPr>
          <w:p>
            <w:pPr>
              <w:rPr>
                <w:rFonts w:hAnsi="宋体" w:cs="宋体"/>
                <w:sz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参赛单位</w:t>
            </w:r>
          </w:p>
        </w:tc>
        <w:tc>
          <w:tcPr>
            <w:tcW w:w="7299" w:type="dxa"/>
          </w:tcPr>
          <w:p>
            <w:pPr>
              <w:spacing w:before="2"/>
              <w:rPr>
                <w:rFonts w:hAnsi="宋体" w:cs="宋体"/>
                <w:sz w:val="24"/>
                <w:lang w:val="zh-CN"/>
              </w:rPr>
            </w:pPr>
          </w:p>
          <w:p>
            <w:pPr>
              <w:spacing w:before="1"/>
              <w:ind w:left="107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cs="宋体"/>
                <w:sz w:val="2"/>
                <w:szCs w:val="2"/>
              </w:rPr>
            </w:pPr>
          </w:p>
        </w:tc>
        <w:tc>
          <w:tcPr>
            <w:tcW w:w="7299" w:type="dxa"/>
          </w:tcPr>
          <w:p>
            <w:pPr>
              <w:spacing w:before="11"/>
              <w:rPr>
                <w:rFonts w:hAnsi="宋体" w:cs="宋体"/>
                <w:sz w:val="23"/>
                <w:lang w:val="zh-CN"/>
              </w:rPr>
            </w:pPr>
          </w:p>
          <w:p>
            <w:pPr>
              <w:ind w:left="107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单位地址：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778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 w:cs="宋体"/>
                <w:sz w:val="2"/>
                <w:szCs w:val="2"/>
              </w:rPr>
            </w:pPr>
          </w:p>
        </w:tc>
        <w:tc>
          <w:tcPr>
            <w:tcW w:w="7299" w:type="dxa"/>
          </w:tcPr>
          <w:p>
            <w:pPr>
              <w:spacing w:before="2"/>
              <w:rPr>
                <w:rFonts w:hAnsi="宋体" w:cs="宋体"/>
                <w:sz w:val="24"/>
                <w:lang w:val="zh-CN"/>
              </w:rPr>
            </w:pPr>
          </w:p>
          <w:p>
            <w:pPr>
              <w:ind w:left="107"/>
              <w:rPr>
                <w:rFonts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联系人：</w:t>
            </w:r>
            <w:r>
              <w:rPr>
                <w:rFonts w:hint="eastAsia" w:ascii="宋体" w:hAnsi="宋体" w:cs="宋体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电话：</w:t>
            </w:r>
            <w:r>
              <w:rPr>
                <w:rFonts w:hint="eastAsia"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2" w:hRule="atLeast"/>
        </w:trPr>
        <w:tc>
          <w:tcPr>
            <w:tcW w:w="1778" w:type="dxa"/>
            <w:vAlign w:val="center"/>
          </w:tcPr>
          <w:p>
            <w:pPr>
              <w:ind w:left="128" w:right="119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微课教学内容介绍</w:t>
            </w:r>
          </w:p>
          <w:p>
            <w:pPr>
              <w:spacing w:before="3" w:line="244" w:lineRule="auto"/>
              <w:ind w:left="233" w:right="222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（</w:t>
            </w:r>
            <w:r>
              <w:rPr>
                <w:rFonts w:hint="eastAsia" w:ascii="宋体" w:hAnsi="宋体" w:cs="宋体"/>
                <w:spacing w:val="-31"/>
                <w:sz w:val="24"/>
                <w:lang w:val="zh-CN"/>
              </w:rPr>
              <w:t>限</w:t>
            </w:r>
            <w:r>
              <w:rPr>
                <w:rFonts w:ascii="宋体" w:hAnsi="宋体" w:cs="宋体"/>
                <w:spacing w:val="-31"/>
                <w:sz w:val="24"/>
                <w:lang w:val="zh-CN"/>
              </w:rPr>
              <w:t xml:space="preserve"> </w:t>
            </w:r>
            <w:r>
              <w:rPr>
                <w:rFonts w:hAnsi="宋体" w:eastAsia="Times New Roman" w:cs="宋体"/>
                <w:sz w:val="24"/>
                <w:lang w:val="zh-CN"/>
              </w:rPr>
              <w:t>1</w:t>
            </w:r>
            <w:r>
              <w:rPr>
                <w:rFonts w:hAnsi="宋体" w:cs="宋体"/>
                <w:sz w:val="24"/>
                <w:lang w:val="zh-CN"/>
              </w:rPr>
              <w:t>0</w:t>
            </w:r>
            <w:r>
              <w:rPr>
                <w:rFonts w:hAnsi="宋体" w:eastAsia="Times New Roman" w:cs="宋体"/>
                <w:sz w:val="24"/>
                <w:lang w:val="zh-CN"/>
              </w:rPr>
              <w:t xml:space="preserve">00 </w:t>
            </w:r>
            <w:r>
              <w:rPr>
                <w:rFonts w:hint="eastAsia" w:ascii="宋体" w:hAnsi="宋体" w:cs="宋体"/>
                <w:spacing w:val="-16"/>
                <w:sz w:val="24"/>
                <w:lang w:val="zh-CN"/>
              </w:rPr>
              <w:t>字</w:t>
            </w:r>
            <w:r>
              <w:rPr>
                <w:rFonts w:hint="eastAsia" w:ascii="宋体" w:hAnsi="宋体" w:cs="宋体"/>
                <w:sz w:val="24"/>
                <w:lang w:val="zh-CN"/>
              </w:rPr>
              <w:t>以内）</w:t>
            </w:r>
          </w:p>
          <w:p>
            <w:pPr>
              <w:spacing w:before="5" w:line="242" w:lineRule="auto"/>
              <w:ind w:left="208" w:right="197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7299" w:type="dxa"/>
          </w:tcPr>
          <w:p>
            <w:pPr>
              <w:rPr>
                <w:rFonts w:hAnsi="宋体" w:cs="宋体"/>
                <w:sz w:val="24"/>
              </w:rPr>
            </w:pPr>
          </w:p>
          <w:p>
            <w:pPr>
              <w:rPr>
                <w:rFonts w:hAnsi="宋体" w:cs="宋体"/>
                <w:sz w:val="24"/>
              </w:rPr>
            </w:pPr>
          </w:p>
          <w:p>
            <w:pPr>
              <w:rPr>
                <w:rFonts w:hAnsi="宋体" w:cs="宋体"/>
                <w:sz w:val="24"/>
              </w:rPr>
            </w:pPr>
          </w:p>
          <w:p>
            <w:pPr>
              <w:rPr>
                <w:rFonts w:hAnsi="宋体" w:cs="宋体"/>
                <w:sz w:val="24"/>
              </w:rPr>
            </w:pPr>
          </w:p>
          <w:p>
            <w:pPr>
              <w:rPr>
                <w:rFonts w:hAnsi="宋体" w:cs="宋体"/>
                <w:sz w:val="24"/>
              </w:rPr>
            </w:pPr>
          </w:p>
          <w:p>
            <w:pPr>
              <w:rPr>
                <w:rFonts w:hAnsi="宋体" w:cs="宋体"/>
                <w:sz w:val="24"/>
              </w:rPr>
            </w:pPr>
          </w:p>
          <w:p>
            <w:pPr>
              <w:rPr>
                <w:rFonts w:hAnsi="宋体" w:cs="宋体"/>
                <w:sz w:val="24"/>
              </w:rPr>
            </w:pPr>
          </w:p>
          <w:p>
            <w:pPr>
              <w:rPr>
                <w:rFonts w:hAnsi="宋体" w:cs="宋体"/>
                <w:sz w:val="24"/>
              </w:rPr>
            </w:pPr>
          </w:p>
          <w:p>
            <w:pPr>
              <w:rPr>
                <w:rFonts w:hint="eastAsia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778" w:type="dxa"/>
            <w:vAlign w:val="center"/>
          </w:tcPr>
          <w:p>
            <w:pPr>
              <w:ind w:right="119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专家评审意见</w:t>
            </w:r>
          </w:p>
        </w:tc>
        <w:tc>
          <w:tcPr>
            <w:tcW w:w="7299" w:type="dxa"/>
          </w:tcPr>
          <w:p>
            <w:pPr>
              <w:rPr>
                <w:rFonts w:hint="eastAsia" w:hAnsi="宋体" w:cs="宋体"/>
                <w:sz w:val="24"/>
                <w:lang w:val="zh-CN"/>
              </w:rPr>
            </w:pPr>
          </w:p>
          <w:p>
            <w:pPr>
              <w:spacing w:before="11"/>
              <w:rPr>
                <w:rFonts w:hint="eastAsia" w:hAnsi="宋体" w:cs="宋体"/>
                <w:sz w:val="23"/>
                <w:lang w:val="zh-CN"/>
              </w:rPr>
            </w:pPr>
          </w:p>
          <w:p>
            <w:pPr>
              <w:ind w:right="11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  <w:p>
            <w:pPr>
              <w:ind w:right="115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专家签名：</w:t>
            </w:r>
          </w:p>
          <w:p>
            <w:pPr>
              <w:spacing w:before="5"/>
              <w:rPr>
                <w:rFonts w:hAnsi="宋体" w:cs="宋体"/>
                <w:sz w:val="24"/>
                <w:lang w:val="zh-CN"/>
              </w:rPr>
            </w:pPr>
          </w:p>
          <w:p>
            <w:pPr>
              <w:ind w:right="11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sz w:val="24"/>
                <w:lang w:val="zh-CN"/>
              </w:rPr>
              <w:t>年</w:t>
            </w:r>
            <w:r>
              <w:rPr>
                <w:rFonts w:hint="eastAsia" w:ascii="宋体" w:hAnsi="宋体" w:cs="宋体"/>
                <w:sz w:val="24"/>
              </w:rPr>
              <w:t xml:space="preserve">   月   日</w:t>
            </w:r>
          </w:p>
        </w:tc>
      </w:tr>
    </w:tbl>
    <w:p>
      <w:pPr>
        <w:jc w:val="center"/>
        <w:rPr>
          <w:rFonts w:ascii="Calibri" w:hAnsi="Calibri" w:cs="宋体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河南省高职高专院校信息素养大赛教师微课申报书</w:t>
      </w:r>
    </w:p>
    <w:p>
      <w:pPr>
        <w:tabs>
          <w:tab w:val="left" w:pos="7560"/>
        </w:tabs>
        <w:spacing w:line="64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tabs>
          <w:tab w:val="left" w:pos="7560"/>
        </w:tabs>
        <w:spacing w:line="640" w:lineRule="exact"/>
        <w:jc w:val="center"/>
        <w:rPr>
          <w:rFonts w:hint="eastAsia" w:ascii="仿宋_GB2312" w:hAnsi="华文中宋" w:eastAsia="仿宋_GB2312"/>
          <w:b/>
          <w:bCs/>
          <w:sz w:val="32"/>
          <w:szCs w:val="32"/>
        </w:rPr>
      </w:pPr>
      <w:bookmarkStart w:id="0" w:name="_Hlk146114452"/>
      <w:r>
        <w:rPr>
          <w:rFonts w:hint="eastAsia" w:ascii="仿宋_GB2312" w:hAnsi="华文中宋" w:eastAsia="仿宋_GB2312"/>
          <w:b/>
          <w:bCs/>
          <w:sz w:val="32"/>
          <w:szCs w:val="32"/>
        </w:rPr>
        <w:t>参赛作品原创性和使用授权声明</w:t>
      </w:r>
    </w:p>
    <w:bookmarkEnd w:id="0"/>
    <w:p>
      <w:pPr>
        <w:tabs>
          <w:tab w:val="left" w:pos="7560"/>
        </w:tabs>
        <w:spacing w:line="640" w:lineRule="exact"/>
        <w:rPr>
          <w:rFonts w:ascii="仿宋_GB2312" w:hAnsi="华文中宋" w:eastAsia="仿宋_GB2312"/>
          <w:b/>
          <w:sz w:val="32"/>
          <w:szCs w:val="32"/>
        </w:rPr>
      </w:pPr>
    </w:p>
    <w:p>
      <w:pPr>
        <w:tabs>
          <w:tab w:val="left" w:pos="7560"/>
        </w:tabs>
        <w:spacing w:line="560" w:lineRule="exact"/>
        <w:ind w:firstLine="560" w:firstLineChars="200"/>
        <w:rPr>
          <w:rFonts w:ascii="仿宋_GB2312" w:hAnsi="华文中宋" w:eastAsia="仿宋_GB2312"/>
          <w:sz w:val="28"/>
          <w:szCs w:val="28"/>
        </w:rPr>
      </w:pPr>
      <w:r>
        <w:rPr>
          <w:rFonts w:ascii="仿宋_GB2312" w:hAnsi="华文中宋" w:eastAsia="仿宋_GB2312"/>
          <w:sz w:val="28"/>
          <w:szCs w:val="28"/>
        </w:rPr>
        <w:t>本人自愿参加“2023 年全国高职高专院校信息素养大赛”，遵守大赛相关规定，并声明所呈交的参赛作品（视频、文稿等）构思、立意、内容等均为本人（在指导教师指导下）独立完成的原创作品（教师微课赛无指导教师），不存在任何侵犯第三方知识产权的行为。作品中除特别标注的内容外，不包含任何其他个人或机构已经发表或撰写过的研究成果。对本作品做出重要贡献的个人和集体，均已在作品中作了明确的声明并表示了谢意。本声明的法律结果由本人承担。</w:t>
      </w:r>
    </w:p>
    <w:p>
      <w:pPr>
        <w:tabs>
          <w:tab w:val="left" w:pos="7560"/>
        </w:tabs>
        <w:spacing w:line="560" w:lineRule="exact"/>
        <w:ind w:firstLine="56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sz w:val="28"/>
          <w:szCs w:val="28"/>
        </w:rPr>
        <w:t>本人自愿参加“2023 年全国高职高专院校信息素养大赛”，完全了解并遵守大赛的相关规定，同意按照大赛组委会要求呈交参赛作品（视频、文稿等）参与评比；同意主办单位对本人参赛作品进行公开发布、媒体宣传推广、线上线下展览；同意 CALIS 管理中心将参赛作品编入相关数据库和题库、培训或课程资料等以供查阅学习；同意 CALIS 管理中心将参赛作品进行汇编出版；同意 CALIS 管理中心长期保存和无偿使用参赛作品。CALIS 管理中心不再另行征询参赛选手及指导教师意见。</w:t>
      </w:r>
    </w:p>
    <w:p>
      <w:pPr>
        <w:tabs>
          <w:tab w:val="left" w:pos="7560"/>
        </w:tabs>
        <w:spacing w:line="640" w:lineRule="exact"/>
        <w:rPr>
          <w:rFonts w:ascii="仿宋_GB2312" w:hAnsi="华文中宋" w:eastAsia="仿宋_GB2312"/>
          <w:sz w:val="32"/>
          <w:szCs w:val="32"/>
        </w:rPr>
      </w:pPr>
    </w:p>
    <w:p>
      <w:pPr>
        <w:tabs>
          <w:tab w:val="left" w:pos="7560"/>
        </w:tabs>
        <w:spacing w:line="640" w:lineRule="exact"/>
        <w:rPr>
          <w:rFonts w:ascii="仿宋_GB2312" w:hAnsi="华文中宋" w:eastAsia="仿宋_GB2312"/>
          <w:sz w:val="32"/>
          <w:szCs w:val="32"/>
        </w:rPr>
      </w:pPr>
    </w:p>
    <w:p>
      <w:pPr>
        <w:tabs>
          <w:tab w:val="left" w:pos="7560"/>
        </w:tabs>
        <w:spacing w:line="640" w:lineRule="exact"/>
        <w:rPr>
          <w:rFonts w:ascii="仿宋_GB2312" w:hAnsi="华文中宋" w:eastAsia="仿宋_GB2312"/>
          <w:sz w:val="32"/>
          <w:szCs w:val="32"/>
        </w:rPr>
      </w:pPr>
    </w:p>
    <w:p>
      <w:pPr>
        <w:tabs>
          <w:tab w:val="left" w:pos="7560"/>
        </w:tabs>
        <w:spacing w:line="640" w:lineRule="exact"/>
        <w:ind w:firstLine="4200" w:firstLineChars="15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本人签名： </w:t>
      </w:r>
      <w:r>
        <w:rPr>
          <w:rFonts w:ascii="仿宋_GB2312" w:hAnsi="华文中宋" w:eastAsia="仿宋_GB2312"/>
          <w:sz w:val="28"/>
          <w:szCs w:val="28"/>
        </w:rPr>
        <w:t xml:space="preserve">           </w:t>
      </w:r>
      <w:r>
        <w:rPr>
          <w:rFonts w:hint="eastAsia" w:ascii="仿宋_GB2312" w:hAnsi="华文中宋" w:eastAsia="仿宋_GB2312"/>
          <w:sz w:val="28"/>
          <w:szCs w:val="28"/>
        </w:rPr>
        <w:t>（手签）</w:t>
      </w:r>
    </w:p>
    <w:p>
      <w:pPr>
        <w:tabs>
          <w:tab w:val="left" w:pos="7560"/>
        </w:tabs>
        <w:spacing w:line="640" w:lineRule="exact"/>
        <w:ind w:firstLine="4200" w:firstLineChars="1500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 xml:space="preserve">日 </w:t>
      </w:r>
      <w:r>
        <w:rPr>
          <w:rFonts w:ascii="仿宋_GB2312" w:hAnsi="华文中宋" w:eastAsia="仿宋_GB2312"/>
          <w:sz w:val="28"/>
          <w:szCs w:val="28"/>
        </w:rPr>
        <w:t xml:space="preserve">   </w:t>
      </w:r>
      <w:r>
        <w:rPr>
          <w:rFonts w:hint="eastAsia" w:ascii="仿宋_GB2312" w:hAnsi="华文中宋" w:eastAsia="仿宋_GB2312"/>
          <w:sz w:val="28"/>
          <w:szCs w:val="28"/>
        </w:rPr>
        <w:t>期：</w:t>
      </w:r>
    </w:p>
    <w:p>
      <w:pPr>
        <w:tabs>
          <w:tab w:val="left" w:pos="7560"/>
        </w:tabs>
        <w:spacing w:line="640" w:lineRule="exact"/>
        <w:rPr>
          <w:rFonts w:hint="eastAsia" w:ascii="仿宋_GB2312" w:hAnsi="华文中宋" w:eastAsia="仿宋_GB2312"/>
          <w:sz w:val="32"/>
          <w:szCs w:val="32"/>
        </w:rPr>
      </w:pPr>
    </w:p>
    <w:p>
      <w:pPr>
        <w:tabs>
          <w:tab w:val="left" w:pos="7560"/>
        </w:tabs>
        <w:spacing w:line="64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附件3：</w:t>
      </w:r>
    </w:p>
    <w:p>
      <w:pPr>
        <w:tabs>
          <w:tab w:val="left" w:pos="7560"/>
        </w:tabs>
        <w:spacing w:line="640" w:lineRule="exact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hAnsi="华文中宋" w:eastAsia="仿宋_GB2312"/>
          <w:b/>
          <w:bCs/>
          <w:sz w:val="32"/>
          <w:szCs w:val="32"/>
        </w:rPr>
        <w:t>河南省高职高专院校信息素养大赛教师微课赛要求</w:t>
      </w:r>
    </w:p>
    <w:tbl>
      <w:tblPr>
        <w:tblStyle w:val="8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项目</w:t>
            </w: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restart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教学内容（4</w:t>
            </w:r>
            <w:r>
              <w:rPr>
                <w:rFonts w:ascii="仿宋_GB2312" w:hAnsi="华文中宋" w:eastAsia="仿宋_GB2312"/>
                <w:sz w:val="24"/>
              </w:rPr>
              <w:t>0</w:t>
            </w:r>
            <w:r>
              <w:rPr>
                <w:rFonts w:hint="eastAsia" w:ascii="仿宋_GB2312" w:hAnsi="华文中宋" w:eastAsia="仿宋_GB2312"/>
                <w:sz w:val="24"/>
              </w:rPr>
              <w:t>分）</w:t>
            </w: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1、教学内容要坚持正确的思想导向，与高等教育水平和“三全育人”教育理念相适应。（6分）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2、微课选题简洁、明确。具体选题范围可参考教育部 2021 年 3月发布的《高等学校数字校园建设规范(试行)》第七章的内容</w:t>
            </w:r>
            <w:r>
              <w:rPr>
                <w:rFonts w:hint="eastAsia" w:ascii="仿宋_GB2312" w:hAnsi="华文中宋" w:eastAsia="仿宋_GB2312"/>
                <w:sz w:val="24"/>
              </w:rPr>
              <w:t>，</w:t>
            </w:r>
            <w:r>
              <w:rPr>
                <w:rFonts w:ascii="仿宋_GB2312" w:hAnsi="华文中宋" w:eastAsia="仿宋_GB2312"/>
                <w:sz w:val="24"/>
              </w:rPr>
              <w:t>以高职院校师生学习、工作、生活情境中信息素养的培养为切入点，选择信息意识、信息知识、信息应用能力、信息伦理与安全等方面的相关知识点。（6分）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3、根据选定的信息素养知识点确定微课的具体教学目标，从知识、能力及素质培养等维度组织教学内容，做到逻辑清晰，重点难点突出，详略得当。（16分）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4、教学设计包含知识点简述、内容展开和小结等部分，符合教学规律。（6分）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5、教学内容应科学严谨，避免知识性错误。（6分）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restart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教学方法与手段（1</w:t>
            </w:r>
            <w:r>
              <w:rPr>
                <w:rFonts w:ascii="仿宋_GB2312" w:hAnsi="华文中宋" w:eastAsia="仿宋_GB2312"/>
                <w:sz w:val="24"/>
              </w:rPr>
              <w:t>2</w:t>
            </w:r>
            <w:r>
              <w:rPr>
                <w:rFonts w:hint="eastAsia" w:ascii="仿宋_GB2312" w:hAnsi="华文中宋" w:eastAsia="仿宋_GB2312"/>
                <w:sz w:val="24"/>
              </w:rPr>
              <w:t>分）</w:t>
            </w: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1、教学以学生学习、科研需求为主体展开、有利于激发学生的学习、科研兴趣。（4分）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2、运用适当的案例教学或实践教学。（4分）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3、运用多种信息技术和信息工具开展教学。（4</w:t>
            </w:r>
            <w:r>
              <w:rPr>
                <w:rFonts w:ascii="仿宋_GB2312" w:hAnsi="华文中宋" w:eastAsia="仿宋_GB2312"/>
                <w:sz w:val="24"/>
              </w:rPr>
              <w:t>分</w:t>
            </w:r>
            <w:r>
              <w:rPr>
                <w:rFonts w:hint="eastAsia" w:ascii="仿宋_GB2312" w:hAnsi="华文中宋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restart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教学表现（1</w:t>
            </w:r>
            <w:r>
              <w:rPr>
                <w:rFonts w:ascii="仿宋_GB2312" w:hAnsi="华文中宋" w:eastAsia="仿宋_GB2312"/>
                <w:sz w:val="24"/>
              </w:rPr>
              <w:t>6</w:t>
            </w:r>
            <w:r>
              <w:rPr>
                <w:rFonts w:hint="eastAsia" w:ascii="仿宋_GB2312" w:hAnsi="华文中宋" w:eastAsia="仿宋_GB2312"/>
                <w:sz w:val="24"/>
              </w:rPr>
              <w:t>分）</w:t>
            </w: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1、提倡原声教学，普通话规范，吐字清晰。（4分）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2、授课内容表述逻辑性强，重点突出，未有表达错误。（4分）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3、语言深入浅出，形象生动，通俗易懂。（4分）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4、教学表述自然流畅，落落大方。（4分）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restart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教学效果（1</w:t>
            </w:r>
            <w:r>
              <w:rPr>
                <w:rFonts w:ascii="仿宋_GB2312" w:hAnsi="华文中宋" w:eastAsia="仿宋_GB2312"/>
                <w:sz w:val="24"/>
              </w:rPr>
              <w:t>6</w:t>
            </w:r>
            <w:r>
              <w:rPr>
                <w:rFonts w:hint="eastAsia" w:ascii="仿宋_GB2312" w:hAnsi="华文中宋" w:eastAsia="仿宋_GB2312"/>
                <w:sz w:val="24"/>
              </w:rPr>
              <w:t>分）</w:t>
            </w: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1、学生理解和信息获取达成度高。（6分）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2、有助于学生提升信息技能、学习和科研能力，培养其批判性思维和创新能力。（6分）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>3、教学感染力强，令人印象深刻。（4分）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restart"/>
            <w:vAlign w:val="center"/>
          </w:tcPr>
          <w:p>
            <w:pPr>
              <w:tabs>
                <w:tab w:val="left" w:pos="7560"/>
              </w:tabs>
              <w:spacing w:line="48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特色与应用（1</w:t>
            </w:r>
            <w:r>
              <w:rPr>
                <w:rFonts w:ascii="仿宋_GB2312" w:hAnsi="华文中宋" w:eastAsia="仿宋_GB2312"/>
                <w:sz w:val="24"/>
              </w:rPr>
              <w:t>6</w:t>
            </w:r>
            <w:r>
              <w:rPr>
                <w:rFonts w:hint="eastAsia" w:ascii="仿宋_GB2312" w:hAnsi="华文中宋" w:eastAsia="仿宋_GB2312"/>
                <w:sz w:val="24"/>
              </w:rPr>
              <w:t>分）</w:t>
            </w: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1、构思新颖，富有创意，启发性强。</w:t>
            </w:r>
            <w:r>
              <w:rPr>
                <w:rFonts w:ascii="仿宋_GB2312" w:hAnsi="华文中宋" w:eastAsia="仿宋_GB2312"/>
                <w:sz w:val="24"/>
              </w:rPr>
              <w:t>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2、剪辑得当，视频声、画质量好，无卡顿和字幕错误。</w:t>
            </w:r>
            <w:r>
              <w:rPr>
                <w:rFonts w:ascii="仿宋_GB2312" w:hAnsi="华文中宋" w:eastAsia="仿宋_GB2312"/>
                <w:sz w:val="24"/>
              </w:rPr>
              <w:t>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3、脚本编排合理，有文字、动画、图、表等多种表现形式。</w:t>
            </w:r>
            <w:r>
              <w:rPr>
                <w:rFonts w:ascii="仿宋_GB2312" w:hAnsi="华文中宋" w:eastAsia="仿宋_GB2312"/>
                <w:sz w:val="24"/>
              </w:rPr>
              <w:t>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  <w:vMerge w:val="continue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7371" w:type="dxa"/>
          </w:tcPr>
          <w:p>
            <w:pPr>
              <w:tabs>
                <w:tab w:val="left" w:pos="7560"/>
              </w:tabs>
              <w:spacing w:line="480" w:lineRule="exact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4、体现高职教育特色，有推广应用价值。</w:t>
            </w:r>
            <w:r>
              <w:rPr>
                <w:rFonts w:ascii="仿宋_GB2312" w:hAnsi="华文中宋" w:eastAsia="仿宋_GB2312"/>
                <w:sz w:val="24"/>
              </w:rPr>
              <w:t>（4分）</w:t>
            </w:r>
          </w:p>
        </w:tc>
      </w:tr>
    </w:tbl>
    <w:p>
      <w:pPr>
        <w:tabs>
          <w:tab w:val="left" w:pos="7560"/>
        </w:tabs>
        <w:spacing w:line="480" w:lineRule="exact"/>
        <w:rPr>
          <w:rFonts w:ascii="仿宋_GB2312" w:hAnsi="华文中宋" w:eastAsia="仿宋_GB2312"/>
          <w:sz w:val="24"/>
        </w:rPr>
      </w:pPr>
      <w:r>
        <w:rPr>
          <w:rFonts w:ascii="仿宋_GB2312" w:hAnsi="华文中宋" w:eastAsia="仿宋_GB2312"/>
          <w:sz w:val="24"/>
        </w:rPr>
        <w:t>注：</w:t>
      </w:r>
    </w:p>
    <w:p>
      <w:pPr>
        <w:tabs>
          <w:tab w:val="left" w:pos="7560"/>
        </w:tabs>
        <w:spacing w:line="480" w:lineRule="exact"/>
        <w:rPr>
          <w:rFonts w:ascii="仿宋_GB2312" w:hAnsi="华文中宋" w:eastAsia="仿宋_GB2312"/>
          <w:sz w:val="24"/>
        </w:rPr>
      </w:pPr>
      <w:r>
        <w:rPr>
          <w:rFonts w:ascii="仿宋_GB2312" w:hAnsi="华文中宋" w:eastAsia="仿宋_GB2312"/>
          <w:sz w:val="24"/>
        </w:rPr>
        <w:t>1．严格控制微课视频时长，播放时间一般不超过 10 分钟,不足 3 分钟扣 3分，超过10分钟扣 5分。</w:t>
      </w:r>
    </w:p>
    <w:p>
      <w:pPr>
        <w:tabs>
          <w:tab w:val="left" w:pos="7560"/>
        </w:tabs>
        <w:spacing w:line="480" w:lineRule="exact"/>
        <w:rPr>
          <w:rFonts w:ascii="仿宋_GB2312" w:hAnsi="华文中宋" w:eastAsia="仿宋_GB2312"/>
          <w:sz w:val="24"/>
        </w:rPr>
      </w:pPr>
      <w:r>
        <w:rPr>
          <w:rFonts w:ascii="仿宋_GB2312" w:hAnsi="华文中宋" w:eastAsia="仿宋_GB2312"/>
          <w:sz w:val="24"/>
        </w:rPr>
        <w:t>2．作品要求内容完整、声画质量好。片头要求显示作品名称，不显示教师姓名和所在</w:t>
      </w:r>
    </w:p>
    <w:p>
      <w:pPr>
        <w:tabs>
          <w:tab w:val="left" w:pos="7560"/>
        </w:tabs>
        <w:spacing w:line="480" w:lineRule="exact"/>
        <w:rPr>
          <w:rFonts w:ascii="仿宋_GB2312" w:hAnsi="华文中宋" w:eastAsia="仿宋_GB2312"/>
          <w:sz w:val="24"/>
        </w:rPr>
      </w:pPr>
      <w:r>
        <w:rPr>
          <w:rFonts w:ascii="仿宋_GB2312" w:hAnsi="华文中宋" w:eastAsia="仿宋_GB2312"/>
          <w:sz w:val="24"/>
        </w:rPr>
        <w:t>单位等信息（未显示作品名称扣 2 分，显示教师姓名或所在单位等信息的扣 5 分），视频格式为 MP4格式，分辨率为 720P以上。</w:t>
      </w:r>
    </w:p>
    <w:p>
      <w:pPr>
        <w:tabs>
          <w:tab w:val="left" w:pos="7560"/>
        </w:tabs>
        <w:spacing w:line="480" w:lineRule="exact"/>
        <w:rPr>
          <w:rFonts w:ascii="仿宋_GB2312" w:hAnsi="华文中宋" w:eastAsia="仿宋_GB2312"/>
          <w:sz w:val="24"/>
        </w:rPr>
      </w:pPr>
      <w:r>
        <w:rPr>
          <w:rFonts w:ascii="仿宋_GB2312" w:hAnsi="华文中宋" w:eastAsia="仿宋_GB2312"/>
          <w:sz w:val="24"/>
        </w:rPr>
        <w:t>3．每名参赛教师选手仅限提交 1 份参赛视频，视频全程可保持参赛教师出镜或不出镜（如教师着装或仪容不得体扣 3分）。</w:t>
      </w:r>
    </w:p>
    <w:p>
      <w:pPr>
        <w:tabs>
          <w:tab w:val="left" w:pos="7560"/>
        </w:tabs>
        <w:spacing w:line="480" w:lineRule="exact"/>
        <w:rPr>
          <w:rFonts w:hint="eastAsia" w:ascii="仿宋_GB2312" w:hAnsi="华文中宋" w:eastAsia="仿宋_GB2312"/>
          <w:sz w:val="24"/>
        </w:rPr>
      </w:pPr>
      <w:r>
        <w:rPr>
          <w:rFonts w:ascii="仿宋_GB2312" w:hAnsi="华文中宋" w:eastAsia="仿宋_GB2312"/>
          <w:sz w:val="24"/>
        </w:rPr>
        <w:t>4</w:t>
      </w:r>
      <w:r>
        <w:rPr>
          <w:rFonts w:hint="eastAsia" w:ascii="仿宋_GB2312" w:hAnsi="华文中宋" w:eastAsia="仿宋_GB2312"/>
          <w:sz w:val="24"/>
        </w:rPr>
        <w:t>．</w:t>
      </w:r>
      <w:r>
        <w:rPr>
          <w:rFonts w:ascii="仿宋_GB2312" w:hAnsi="华文中宋" w:eastAsia="仿宋_GB2312"/>
          <w:sz w:val="24"/>
        </w:rPr>
        <w:t>参赛视频文件命名方式：省（自治区、直辖市）-学校名称-参赛教师姓名-作品题目，举例：XX省-XXX职业学院-张三-如何使用信息技术开拓学生的思路（文件名不规范扣 1分）。</w:t>
      </w:r>
    </w:p>
    <w:p>
      <w:pPr>
        <w:tabs>
          <w:tab w:val="left" w:pos="7560"/>
        </w:tabs>
        <w:spacing w:line="480" w:lineRule="exact"/>
        <w:rPr>
          <w:rFonts w:ascii="仿宋_GB2312" w:hAnsi="华文中宋" w:eastAsia="仿宋_GB2312"/>
          <w:sz w:val="24"/>
        </w:rPr>
      </w:pPr>
      <w:r>
        <w:rPr>
          <w:rFonts w:ascii="仿宋_GB2312" w:hAnsi="华文中宋" w:eastAsia="仿宋_GB2312"/>
          <w:sz w:val="24"/>
        </w:rPr>
        <w:t>5</w:t>
      </w:r>
      <w:r>
        <w:rPr>
          <w:rFonts w:hint="eastAsia" w:ascii="仿宋_GB2312" w:hAnsi="华文中宋" w:eastAsia="仿宋_GB2312"/>
          <w:sz w:val="24"/>
        </w:rPr>
        <w:t>．</w:t>
      </w:r>
      <w:r>
        <w:rPr>
          <w:rFonts w:ascii="仿宋_GB2312" w:hAnsi="华文中宋" w:eastAsia="仿宋_GB2312"/>
          <w:sz w:val="24"/>
        </w:rPr>
        <w:t>作品授权：教师参赛须遵守《参赛作品原创性声明》及《参赛作品使用授权声明》</w:t>
      </w:r>
    </w:p>
    <w:p>
      <w:pPr>
        <w:tabs>
          <w:tab w:val="left" w:pos="7560"/>
        </w:tabs>
        <w:spacing w:line="480" w:lineRule="exact"/>
        <w:rPr>
          <w:rFonts w:ascii="仿宋_GB2312" w:hAnsi="华文中宋" w:eastAsia="仿宋_GB2312"/>
          <w:sz w:val="24"/>
        </w:rPr>
      </w:pPr>
      <w:r>
        <w:rPr>
          <w:rFonts w:ascii="仿宋_GB2312" w:hAnsi="华文中宋" w:eastAsia="仿宋_GB2312"/>
          <w:sz w:val="24"/>
        </w:rPr>
        <w:t>（见附件2：参赛作品原创性和使用授权声明），参赛作品作为大赛成果，主办单位有权使用和分享，不再另行征询参赛教师意见。</w:t>
      </w:r>
    </w:p>
    <w:p>
      <w:pPr>
        <w:tabs>
          <w:tab w:val="left" w:pos="7560"/>
        </w:tabs>
        <w:spacing w:line="480" w:lineRule="exact"/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>6</w:t>
      </w:r>
      <w:r>
        <w:rPr>
          <w:rFonts w:ascii="仿宋_GB2312" w:hAnsi="华文中宋" w:eastAsia="仿宋_GB2312"/>
          <w:sz w:val="24"/>
        </w:rPr>
        <w:t>.</w:t>
      </w:r>
      <w:r>
        <w:rPr>
          <w:rFonts w:hint="eastAsia" w:ascii="仿宋_GB2312" w:hAnsi="华文中宋" w:eastAsia="仿宋_GB2312"/>
          <w:sz w:val="24"/>
        </w:rPr>
        <w:t>在规定时间内</w:t>
      </w:r>
      <w:r>
        <w:rPr>
          <w:rFonts w:ascii="仿宋_GB2312" w:hAnsi="华文中宋" w:eastAsia="仿宋_GB2312"/>
          <w:sz w:val="24"/>
        </w:rPr>
        <w:t>提交竞赛作品</w:t>
      </w:r>
      <w:r>
        <w:rPr>
          <w:rFonts w:hint="eastAsia" w:ascii="仿宋_GB2312" w:hAnsi="华文中宋" w:eastAsia="仿宋_GB2312"/>
          <w:sz w:val="24"/>
        </w:rPr>
        <w:t>、</w:t>
      </w:r>
      <w:r>
        <w:rPr>
          <w:rFonts w:ascii="仿宋_GB2312" w:hAnsi="华文中宋" w:eastAsia="仿宋_GB2312"/>
          <w:sz w:val="24"/>
        </w:rPr>
        <w:t>微课申报书、参赛作品原创性和使用授权声明至邮箱</w:t>
      </w:r>
      <w:r>
        <w:rPr>
          <w:rFonts w:hint="eastAsia" w:ascii="仿宋_GB2312" w:hAnsi="华文中宋" w:eastAsia="仿宋_GB2312"/>
          <w:sz w:val="24"/>
        </w:rPr>
        <w:t>：</w:t>
      </w:r>
      <w:r>
        <w:rPr>
          <w:rFonts w:ascii="仿宋_GB2312" w:hAnsi="华文中宋" w:eastAsia="仿宋_GB2312"/>
          <w:sz w:val="24"/>
        </w:rPr>
        <w:t>hnxxsyds2023@163.com</w:t>
      </w:r>
      <w:r>
        <w:rPr>
          <w:rFonts w:hint="eastAsia" w:ascii="仿宋_GB2312" w:hAnsi="华文中宋" w:eastAsia="仿宋_GB2312"/>
          <w:sz w:val="24"/>
        </w:rPr>
        <w:t>。</w:t>
      </w:r>
    </w:p>
    <w:sectPr>
      <w:footerReference r:id="rId3" w:type="default"/>
      <w:pgSz w:w="11906" w:h="16838"/>
      <w:pgMar w:top="1361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1C411C8-60B4-4DA0-978A-CF455C7C2981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D01886A-E8AD-4928-9BB7-5552F4D16DC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950F8E5-E3F8-4DE0-8825-A38A812ECB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47C39"/>
    <w:multiLevelType w:val="multilevel"/>
    <w:tmpl w:val="12947C39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NotTrackMoves/>
  <w:documentProtection w:edit="readOnly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NiYzMxZTQ1NDZkZDkwNzNlZDljMDQ2OWQzZTJhNDMifQ=="/>
    <w:docVar w:name="KGWebUrl" w:val="http://oa.hnzj.edu.cn:80/seeyon/officeservlet"/>
  </w:docVars>
  <w:rsids>
    <w:rsidRoot w:val="0094418A"/>
    <w:rsid w:val="00000BCA"/>
    <w:rsid w:val="0000122F"/>
    <w:rsid w:val="00017692"/>
    <w:rsid w:val="00077A55"/>
    <w:rsid w:val="0009528D"/>
    <w:rsid w:val="000B07C2"/>
    <w:rsid w:val="000B7606"/>
    <w:rsid w:val="000C52D8"/>
    <w:rsid w:val="0011271E"/>
    <w:rsid w:val="0012034C"/>
    <w:rsid w:val="00187207"/>
    <w:rsid w:val="001A0878"/>
    <w:rsid w:val="001E0E95"/>
    <w:rsid w:val="00241D4E"/>
    <w:rsid w:val="00241F30"/>
    <w:rsid w:val="00287113"/>
    <w:rsid w:val="002A0B87"/>
    <w:rsid w:val="002C1C70"/>
    <w:rsid w:val="002C24E8"/>
    <w:rsid w:val="002D3914"/>
    <w:rsid w:val="002F4271"/>
    <w:rsid w:val="0030547D"/>
    <w:rsid w:val="003560DC"/>
    <w:rsid w:val="00374E2D"/>
    <w:rsid w:val="003D30C7"/>
    <w:rsid w:val="003E4778"/>
    <w:rsid w:val="00415E7F"/>
    <w:rsid w:val="0046196A"/>
    <w:rsid w:val="004633EB"/>
    <w:rsid w:val="004B7DB2"/>
    <w:rsid w:val="004E5BC5"/>
    <w:rsid w:val="004F4567"/>
    <w:rsid w:val="00501684"/>
    <w:rsid w:val="005327F4"/>
    <w:rsid w:val="00535641"/>
    <w:rsid w:val="005842AE"/>
    <w:rsid w:val="00592A4C"/>
    <w:rsid w:val="005D55D7"/>
    <w:rsid w:val="005F5949"/>
    <w:rsid w:val="00622C67"/>
    <w:rsid w:val="00634CE5"/>
    <w:rsid w:val="00650583"/>
    <w:rsid w:val="006C787A"/>
    <w:rsid w:val="00734C0B"/>
    <w:rsid w:val="00752D84"/>
    <w:rsid w:val="00781BD7"/>
    <w:rsid w:val="00783D0F"/>
    <w:rsid w:val="007854FD"/>
    <w:rsid w:val="007F02EE"/>
    <w:rsid w:val="007F2BDE"/>
    <w:rsid w:val="007F59BF"/>
    <w:rsid w:val="0081014A"/>
    <w:rsid w:val="00831017"/>
    <w:rsid w:val="008457ED"/>
    <w:rsid w:val="008C6C9C"/>
    <w:rsid w:val="008F3A43"/>
    <w:rsid w:val="008F60DB"/>
    <w:rsid w:val="0093429E"/>
    <w:rsid w:val="0094418A"/>
    <w:rsid w:val="00966EF5"/>
    <w:rsid w:val="009E3E58"/>
    <w:rsid w:val="009F5B5A"/>
    <w:rsid w:val="00A46908"/>
    <w:rsid w:val="00A73E1E"/>
    <w:rsid w:val="00A8330F"/>
    <w:rsid w:val="00A90829"/>
    <w:rsid w:val="00AB7A04"/>
    <w:rsid w:val="00B246D8"/>
    <w:rsid w:val="00B34E07"/>
    <w:rsid w:val="00B67903"/>
    <w:rsid w:val="00BA58F6"/>
    <w:rsid w:val="00BF7A1A"/>
    <w:rsid w:val="00C457F5"/>
    <w:rsid w:val="00C47FDF"/>
    <w:rsid w:val="00C87D98"/>
    <w:rsid w:val="00CA6266"/>
    <w:rsid w:val="00CD25AE"/>
    <w:rsid w:val="00D011F0"/>
    <w:rsid w:val="00D10C7A"/>
    <w:rsid w:val="00D3688B"/>
    <w:rsid w:val="00D61D1D"/>
    <w:rsid w:val="00D728CE"/>
    <w:rsid w:val="00D84207"/>
    <w:rsid w:val="00DB34B5"/>
    <w:rsid w:val="00DB6BC5"/>
    <w:rsid w:val="00DC2FFA"/>
    <w:rsid w:val="00DC73C4"/>
    <w:rsid w:val="00DF200D"/>
    <w:rsid w:val="00E05E8B"/>
    <w:rsid w:val="00E2064E"/>
    <w:rsid w:val="00E338AB"/>
    <w:rsid w:val="00E47F4D"/>
    <w:rsid w:val="00E51B11"/>
    <w:rsid w:val="00ED6FE9"/>
    <w:rsid w:val="00EE7D36"/>
    <w:rsid w:val="00F056F7"/>
    <w:rsid w:val="00F55437"/>
    <w:rsid w:val="00F72F35"/>
    <w:rsid w:val="00F73F61"/>
    <w:rsid w:val="00F955FF"/>
    <w:rsid w:val="00FB0AC2"/>
    <w:rsid w:val="00FF3F85"/>
    <w:rsid w:val="0187200C"/>
    <w:rsid w:val="038B203B"/>
    <w:rsid w:val="046504F0"/>
    <w:rsid w:val="057523EE"/>
    <w:rsid w:val="081C5B55"/>
    <w:rsid w:val="089F7CB5"/>
    <w:rsid w:val="08D902AB"/>
    <w:rsid w:val="091C6E4C"/>
    <w:rsid w:val="0CF96EF4"/>
    <w:rsid w:val="0DB74BA2"/>
    <w:rsid w:val="0EC542CB"/>
    <w:rsid w:val="0FC63F72"/>
    <w:rsid w:val="1137024E"/>
    <w:rsid w:val="13241266"/>
    <w:rsid w:val="151F27FB"/>
    <w:rsid w:val="16FF4E55"/>
    <w:rsid w:val="17171557"/>
    <w:rsid w:val="18551E5B"/>
    <w:rsid w:val="19AA220F"/>
    <w:rsid w:val="1A154411"/>
    <w:rsid w:val="1F2E01F3"/>
    <w:rsid w:val="1F9D45AB"/>
    <w:rsid w:val="219A1952"/>
    <w:rsid w:val="246F772F"/>
    <w:rsid w:val="25154699"/>
    <w:rsid w:val="265633C5"/>
    <w:rsid w:val="2C2E2F5B"/>
    <w:rsid w:val="2C3A7E35"/>
    <w:rsid w:val="2D0E5559"/>
    <w:rsid w:val="2D893818"/>
    <w:rsid w:val="30EB37D8"/>
    <w:rsid w:val="340F5638"/>
    <w:rsid w:val="361E31BA"/>
    <w:rsid w:val="363A579A"/>
    <w:rsid w:val="372623BA"/>
    <w:rsid w:val="37996CCA"/>
    <w:rsid w:val="3BBF773A"/>
    <w:rsid w:val="3C0A127B"/>
    <w:rsid w:val="3C91013E"/>
    <w:rsid w:val="3CA803D8"/>
    <w:rsid w:val="3DCE3A17"/>
    <w:rsid w:val="3EE26E84"/>
    <w:rsid w:val="3FDE565D"/>
    <w:rsid w:val="40FE0002"/>
    <w:rsid w:val="41744D2D"/>
    <w:rsid w:val="430A3EE5"/>
    <w:rsid w:val="43C82544"/>
    <w:rsid w:val="453F0E4E"/>
    <w:rsid w:val="466E47A6"/>
    <w:rsid w:val="480D0FCF"/>
    <w:rsid w:val="49267BFA"/>
    <w:rsid w:val="497A134E"/>
    <w:rsid w:val="49FF5B7A"/>
    <w:rsid w:val="4A356FED"/>
    <w:rsid w:val="4BB40604"/>
    <w:rsid w:val="4D7D31BB"/>
    <w:rsid w:val="4E082477"/>
    <w:rsid w:val="4EA07161"/>
    <w:rsid w:val="4F507073"/>
    <w:rsid w:val="50175569"/>
    <w:rsid w:val="50231A86"/>
    <w:rsid w:val="52EF6D54"/>
    <w:rsid w:val="53566988"/>
    <w:rsid w:val="53F417CF"/>
    <w:rsid w:val="553F571F"/>
    <w:rsid w:val="5A44753A"/>
    <w:rsid w:val="5BF93E09"/>
    <w:rsid w:val="5C235DD2"/>
    <w:rsid w:val="5FF00C77"/>
    <w:rsid w:val="5FF7210A"/>
    <w:rsid w:val="60844A4C"/>
    <w:rsid w:val="618B3CA1"/>
    <w:rsid w:val="63B43F65"/>
    <w:rsid w:val="669B2FA6"/>
    <w:rsid w:val="66DD613D"/>
    <w:rsid w:val="67737443"/>
    <w:rsid w:val="67F24BF3"/>
    <w:rsid w:val="698669DE"/>
    <w:rsid w:val="6AFE0191"/>
    <w:rsid w:val="6CFD43C8"/>
    <w:rsid w:val="6DC609BD"/>
    <w:rsid w:val="6FB97C2B"/>
    <w:rsid w:val="706C6A24"/>
    <w:rsid w:val="70914B48"/>
    <w:rsid w:val="721032C0"/>
    <w:rsid w:val="721A6236"/>
    <w:rsid w:val="727A7C07"/>
    <w:rsid w:val="760E1BD5"/>
    <w:rsid w:val="775C606B"/>
    <w:rsid w:val="78476349"/>
    <w:rsid w:val="787F7B0A"/>
    <w:rsid w:val="78CD0CA7"/>
    <w:rsid w:val="78F341AE"/>
    <w:rsid w:val="7DB34D8E"/>
    <w:rsid w:val="7EB5482D"/>
    <w:rsid w:val="7ED87CB2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customStyle="1" w:styleId="13">
    <w:name w:val="标题 1 字符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4">
    <w:name w:val="日期 字符"/>
    <w:link w:val="3"/>
    <w:semiHidden/>
    <w:qFormat/>
    <w:uiPriority w:val="99"/>
    <w:rPr>
      <w:kern w:val="2"/>
      <w:sz w:val="21"/>
      <w:szCs w:val="24"/>
    </w:rPr>
  </w:style>
  <w:style w:type="character" w:customStyle="1" w:styleId="15">
    <w:name w:val="批注框文本 字符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6">
    <w:name w:val="页脚 字符"/>
    <w:link w:val="5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标题 字符"/>
    <w:link w:val="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8">
    <w:name w:val="方案标题2 字符"/>
    <w:link w:val="19"/>
    <w:qFormat/>
    <w:uiPriority w:val="0"/>
    <w:rPr>
      <w:rFonts w:ascii="等线 Light" w:hAnsi="等线 Light" w:eastAsia="华文中宋" w:cs="Times New Roman"/>
      <w:b/>
      <w:bCs/>
      <w:sz w:val="30"/>
      <w:szCs w:val="32"/>
    </w:rPr>
  </w:style>
  <w:style w:type="paragraph" w:customStyle="1" w:styleId="19">
    <w:name w:val="方案标题2"/>
    <w:basedOn w:val="7"/>
    <w:next w:val="20"/>
    <w:link w:val="18"/>
    <w:qFormat/>
    <w:uiPriority w:val="0"/>
    <w:pPr>
      <w:spacing w:before="120" w:after="0"/>
      <w:jc w:val="left"/>
      <w:outlineLvl w:val="1"/>
    </w:pPr>
    <w:rPr>
      <w:rFonts w:eastAsia="华文中宋"/>
      <w:sz w:val="30"/>
    </w:rPr>
  </w:style>
  <w:style w:type="paragraph" w:styleId="20">
    <w:name w:val="No Spacing"/>
    <w:qFormat/>
    <w:uiPriority w:val="1"/>
    <w:pPr>
      <w:widowControl w:val="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方案标题1 字符"/>
    <w:link w:val="23"/>
    <w:qFormat/>
    <w:uiPriority w:val="0"/>
    <w:rPr>
      <w:rFonts w:ascii="等线 Light" w:hAnsi="等线 Light" w:eastAsia="华文中宋" w:cs="Times New Roman"/>
      <w:b/>
      <w:bCs/>
      <w:kern w:val="44"/>
      <w:sz w:val="32"/>
      <w:szCs w:val="32"/>
    </w:rPr>
  </w:style>
  <w:style w:type="paragraph" w:customStyle="1" w:styleId="23">
    <w:name w:val="方案标题1"/>
    <w:basedOn w:val="7"/>
    <w:next w:val="20"/>
    <w:link w:val="22"/>
    <w:qFormat/>
    <w:uiPriority w:val="0"/>
    <w:pPr>
      <w:spacing w:before="120" w:after="0"/>
      <w:jc w:val="left"/>
    </w:pPr>
    <w:rPr>
      <w:rFonts w:eastAsia="华文中宋"/>
      <w:kern w:val="44"/>
    </w:rPr>
  </w:style>
  <w:style w:type="character" w:customStyle="1" w:styleId="24">
    <w:name w:val="方案标题3 字符"/>
    <w:link w:val="25"/>
    <w:qFormat/>
    <w:uiPriority w:val="0"/>
    <w:rPr>
      <w:rFonts w:ascii="宋体" w:hAnsi="宋体" w:eastAsia="宋体" w:cs="宋体"/>
      <w:b/>
      <w:bCs/>
      <w:sz w:val="28"/>
      <w:szCs w:val="32"/>
    </w:rPr>
  </w:style>
  <w:style w:type="paragraph" w:customStyle="1" w:styleId="25">
    <w:name w:val="方案标题3"/>
    <w:basedOn w:val="7"/>
    <w:next w:val="20"/>
    <w:link w:val="24"/>
    <w:qFormat/>
    <w:uiPriority w:val="0"/>
    <w:pPr>
      <w:spacing w:before="120" w:after="0"/>
      <w:jc w:val="left"/>
      <w:outlineLvl w:val="2"/>
    </w:pPr>
    <w:rPr>
      <w:rFonts w:ascii="宋体" w:hAnsi="宋体" w:eastAsia="宋体" w:cs="宋体"/>
      <w:sz w:val="28"/>
    </w:rPr>
  </w:style>
  <w:style w:type="character" w:customStyle="1" w:styleId="26">
    <w:name w:val="Unresolved Mention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3497</Words>
  <Characters>3678</Characters>
  <Lines>28</Lines>
  <Paragraphs>8</Paragraphs>
  <TotalTime>3</TotalTime>
  <ScaleCrop>false</ScaleCrop>
  <LinksUpToDate>false</LinksUpToDate>
  <CharactersWithSpaces>3869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2023-09-22T14:25:00Z</dcterms:created>
  <dc:creator>管理员</dc:creator>
  <cp:lastModifiedBy>娄冰</cp:lastModifiedBy>
  <cp:lastPrinted>2023-06-08T01:33:00Z</cp:lastPrinted>
  <dcterms:modified xsi:type="dcterms:W3CDTF">2023-09-27T08:56:52Z</dcterms:modified>
  <dc:title>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11EC485438D34377A6313246425EBA99_13</vt:lpwstr>
  </property>
</Properties>
</file>